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1D772" w14:textId="77777777" w:rsidR="00863FAE" w:rsidRDefault="00863FAE" w:rsidP="00863FAE">
      <w:pPr>
        <w:keepNext/>
        <w:jc w:val="center"/>
      </w:pPr>
      <w:r>
        <w:rPr>
          <w:noProof/>
        </w:rPr>
        <w:drawing>
          <wp:inline distT="0" distB="0" distL="0" distR="0" wp14:anchorId="65F4CD9E" wp14:editId="7B811B35">
            <wp:extent cx="3810312" cy="121889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312" cy="12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855" w14:textId="7B992032" w:rsidR="00863FAE" w:rsidRPr="000F5296" w:rsidRDefault="00863FAE" w:rsidP="00863FAE">
      <w:pPr>
        <w:pStyle w:val="a4"/>
        <w:ind w:firstLine="320"/>
        <w:jc w:val="center"/>
        <w:rPr>
          <w:rFonts w:ascii="宋体" w:eastAsia="宋体" w:hAnsi="宋体" w:cs="Times New Roman"/>
          <w:sz w:val="16"/>
          <w:szCs w:val="16"/>
        </w:rPr>
      </w:pPr>
      <w:bookmarkStart w:id="0" w:name="_Ref112618629"/>
      <w:r w:rsidRPr="000F5296">
        <w:rPr>
          <w:rFonts w:ascii="宋体" w:eastAsia="宋体" w:hAnsi="宋体" w:cs="Times New Roman"/>
          <w:sz w:val="16"/>
          <w:szCs w:val="16"/>
        </w:rPr>
        <w:t xml:space="preserve">Fig </w:t>
      </w:r>
      <w:bookmarkStart w:id="1" w:name="_Ref110162754"/>
      <w:bookmarkEnd w:id="0"/>
      <w:r w:rsidR="00F7301C" w:rsidRPr="000F5296">
        <w:rPr>
          <w:rFonts w:ascii="宋体" w:eastAsia="宋体" w:hAnsi="宋体" w:cs="Times New Roman"/>
          <w:sz w:val="16"/>
          <w:szCs w:val="16"/>
        </w:rPr>
        <w:t>1</w:t>
      </w:r>
      <w:r w:rsidRPr="000F5296">
        <w:rPr>
          <w:rFonts w:ascii="宋体" w:eastAsia="宋体" w:hAnsi="宋体" w:cs="Times New Roman"/>
          <w:sz w:val="16"/>
          <w:szCs w:val="16"/>
        </w:rPr>
        <w:t xml:space="preserve"> </w:t>
      </w:r>
      <w:bookmarkEnd w:id="1"/>
      <w:r w:rsidR="000F5296" w:rsidRPr="000F5296">
        <w:rPr>
          <w:rFonts w:ascii="宋体" w:eastAsia="宋体" w:hAnsi="宋体" w:cs="Times New Roman"/>
          <w:sz w:val="16"/>
          <w:szCs w:val="16"/>
        </w:rPr>
        <w:t>滚动轴承试验台</w:t>
      </w:r>
    </w:p>
    <w:p w14:paraId="4DE501E6" w14:textId="6EBC6FD1" w:rsidR="00863FAE" w:rsidRPr="000F5296" w:rsidRDefault="000F5296" w:rsidP="00863FAE">
      <w:pPr>
        <w:outlineLvl w:val="1"/>
        <w:rPr>
          <w:rFonts w:ascii="宋体" w:eastAsia="宋体" w:hAnsi="宋体" w:cs="Times New Roman"/>
          <w:sz w:val="20"/>
          <w:szCs w:val="20"/>
        </w:rPr>
      </w:pPr>
      <w:r w:rsidRPr="000F5296">
        <w:rPr>
          <w:rFonts w:ascii="宋体" w:eastAsia="宋体" w:hAnsi="宋体" w:cs="Times New Roman"/>
          <w:sz w:val="20"/>
          <w:szCs w:val="20"/>
        </w:rPr>
        <w:t>1</w:t>
      </w:r>
      <w:r w:rsidRPr="000F5296">
        <w:rPr>
          <w:rFonts w:ascii="宋体" w:eastAsia="宋体" w:hAnsi="宋体" w:cs="Times New Roman" w:hint="eastAsia"/>
          <w:sz w:val="20"/>
          <w:szCs w:val="20"/>
        </w:rPr>
        <w:t>试验台及参数设置</w:t>
      </w:r>
    </w:p>
    <w:p w14:paraId="4BB20416" w14:textId="77777777" w:rsidR="00F7301C" w:rsidRDefault="00F7301C" w:rsidP="00863FAE">
      <w:pPr>
        <w:ind w:firstLineChars="100" w:firstLine="200"/>
        <w:rPr>
          <w:rFonts w:ascii="Times New Roman" w:hAnsi="Times New Roman" w:cs="Times New Roman"/>
          <w:sz w:val="20"/>
          <w:szCs w:val="20"/>
        </w:rPr>
      </w:pPr>
    </w:p>
    <w:p w14:paraId="7C869738" w14:textId="446493DD" w:rsidR="00863FAE" w:rsidRPr="000F5296" w:rsidRDefault="00863FAE" w:rsidP="00863FAE">
      <w:pPr>
        <w:jc w:val="center"/>
        <w:rPr>
          <w:rFonts w:ascii="宋体" w:eastAsia="宋体" w:hAnsi="宋体" w:cs="Times New Roman"/>
          <w:sz w:val="16"/>
          <w:szCs w:val="16"/>
        </w:rPr>
      </w:pPr>
      <w:bookmarkStart w:id="2" w:name="_Ref122199935"/>
      <w:r w:rsidRPr="000F5296">
        <w:rPr>
          <w:rFonts w:ascii="宋体" w:eastAsia="宋体" w:hAnsi="宋体" w:cs="Times New Roman"/>
          <w:sz w:val="16"/>
          <w:szCs w:val="16"/>
        </w:rPr>
        <w:t>Table</w:t>
      </w:r>
      <w:bookmarkEnd w:id="2"/>
      <w:r w:rsidR="000F5296">
        <w:rPr>
          <w:rFonts w:ascii="宋体" w:eastAsia="宋体" w:hAnsi="宋体" w:cs="Times New Roman"/>
          <w:sz w:val="16"/>
          <w:szCs w:val="16"/>
        </w:rPr>
        <w:t xml:space="preserve"> </w:t>
      </w:r>
      <w:r w:rsidR="00F7301C" w:rsidRPr="000F5296">
        <w:rPr>
          <w:rFonts w:ascii="宋体" w:eastAsia="宋体" w:hAnsi="宋体" w:cs="Times New Roman"/>
          <w:sz w:val="16"/>
          <w:szCs w:val="16"/>
        </w:rPr>
        <w:t>1</w:t>
      </w:r>
      <w:r w:rsidR="000F5296">
        <w:rPr>
          <w:rFonts w:ascii="宋体" w:eastAsia="宋体" w:hAnsi="宋体" w:cs="Times New Roman"/>
          <w:sz w:val="16"/>
          <w:szCs w:val="16"/>
        </w:rPr>
        <w:t xml:space="preserve"> </w:t>
      </w:r>
      <w:r w:rsidR="000F5296" w:rsidRPr="000F5296">
        <w:rPr>
          <w:rFonts w:ascii="宋体" w:eastAsia="宋体" w:hAnsi="宋体" w:cs="Times New Roman" w:hint="eastAsia"/>
          <w:sz w:val="16"/>
          <w:szCs w:val="16"/>
        </w:rPr>
        <w:t>五种轴承故障的样例说明</w:t>
      </w:r>
    </w:p>
    <w:tbl>
      <w:tblPr>
        <w:tblStyle w:val="a3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2"/>
        <w:gridCol w:w="1065"/>
        <w:gridCol w:w="796"/>
        <w:gridCol w:w="875"/>
        <w:gridCol w:w="1090"/>
        <w:gridCol w:w="1090"/>
      </w:tblGrid>
      <w:tr w:rsidR="00863FAE" w:rsidRPr="006745FA" w14:paraId="4570873F" w14:textId="77777777" w:rsidTr="00891EAF">
        <w:trPr>
          <w:jc w:val="center"/>
        </w:trPr>
        <w:tc>
          <w:tcPr>
            <w:tcW w:w="0" w:type="auto"/>
            <w:gridSpan w:val="3"/>
            <w:tcBorders>
              <w:top w:val="single" w:sz="6" w:space="0" w:color="auto"/>
              <w:bottom w:val="single" w:sz="4" w:space="0" w:color="auto"/>
            </w:tcBorders>
            <w:vAlign w:val="center"/>
          </w:tcPr>
          <w:p w14:paraId="526442FE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745FA">
              <w:rPr>
                <w:rFonts w:ascii="Times New Roman" w:hAnsi="Times New Roman" w:cs="Times New Roman"/>
                <w:sz w:val="16"/>
                <w:szCs w:val="16"/>
              </w:rPr>
              <w:t>Health conditions</w:t>
            </w:r>
          </w:p>
        </w:tc>
        <w:tc>
          <w:tcPr>
            <w:tcW w:w="875" w:type="dxa"/>
            <w:vMerge w:val="restart"/>
            <w:tcBorders>
              <w:top w:val="single" w:sz="6" w:space="0" w:color="auto"/>
              <w:bottom w:val="single" w:sz="4" w:space="0" w:color="auto"/>
            </w:tcBorders>
            <w:vAlign w:val="center"/>
          </w:tcPr>
          <w:p w14:paraId="6B6AE9A8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745FA">
              <w:rPr>
                <w:rFonts w:ascii="Times New Roman" w:hAnsi="Times New Roman" w:cs="Times New Roman"/>
                <w:sz w:val="16"/>
                <w:szCs w:val="16"/>
              </w:rPr>
              <w:t>Class label</w:t>
            </w:r>
          </w:p>
        </w:tc>
        <w:tc>
          <w:tcPr>
            <w:tcW w:w="1090" w:type="dxa"/>
            <w:vMerge w:val="restart"/>
            <w:tcBorders>
              <w:top w:val="single" w:sz="6" w:space="0" w:color="auto"/>
            </w:tcBorders>
            <w:vAlign w:val="center"/>
          </w:tcPr>
          <w:p w14:paraId="7F92B4A2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N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umber of training data</w:t>
            </w:r>
          </w:p>
        </w:tc>
        <w:tc>
          <w:tcPr>
            <w:tcW w:w="1090" w:type="dxa"/>
            <w:vMerge w:val="restart"/>
            <w:tcBorders>
              <w:top w:val="single" w:sz="6" w:space="0" w:color="auto"/>
            </w:tcBorders>
            <w:vAlign w:val="center"/>
          </w:tcPr>
          <w:p w14:paraId="3A28AC8E" w14:textId="77777777" w:rsidR="00863FAE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N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umber of testing data</w:t>
            </w:r>
          </w:p>
        </w:tc>
      </w:tr>
      <w:tr w:rsidR="00863FAE" w:rsidRPr="006745FA" w14:paraId="2E21C91C" w14:textId="77777777" w:rsidTr="00891EAF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01568E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Combination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6230D3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Arrangement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vAlign w:val="center"/>
          </w:tcPr>
          <w:p w14:paraId="38F7BAB6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745FA">
              <w:rPr>
                <w:rFonts w:ascii="Times New Roman" w:hAnsi="Times New Roman" w:cs="Times New Roman"/>
                <w:sz w:val="16"/>
                <w:szCs w:val="16"/>
              </w:rPr>
              <w:t>Element</w:t>
            </w:r>
          </w:p>
        </w:tc>
        <w:tc>
          <w:tcPr>
            <w:tcW w:w="875" w:type="dxa"/>
            <w:vMerge/>
            <w:tcBorders>
              <w:top w:val="nil"/>
              <w:bottom w:val="single" w:sz="4" w:space="0" w:color="auto"/>
            </w:tcBorders>
          </w:tcPr>
          <w:p w14:paraId="12C2AA77" w14:textId="77777777" w:rsidR="00863FAE" w:rsidRPr="006745FA" w:rsidRDefault="00863FAE" w:rsidP="00891EAF">
            <w:pPr>
              <w:jc w:val="left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090" w:type="dxa"/>
            <w:vMerge/>
            <w:tcBorders>
              <w:bottom w:val="single" w:sz="4" w:space="0" w:color="auto"/>
            </w:tcBorders>
          </w:tcPr>
          <w:p w14:paraId="5112629C" w14:textId="77777777" w:rsidR="00863FAE" w:rsidRPr="006745FA" w:rsidRDefault="00863FAE" w:rsidP="00891EAF">
            <w:pPr>
              <w:jc w:val="left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090" w:type="dxa"/>
            <w:vMerge/>
            <w:tcBorders>
              <w:bottom w:val="single" w:sz="4" w:space="0" w:color="auto"/>
            </w:tcBorders>
          </w:tcPr>
          <w:p w14:paraId="495DCA2C" w14:textId="77777777" w:rsidR="00863FAE" w:rsidRPr="006745FA" w:rsidRDefault="00863FAE" w:rsidP="00891EAF">
            <w:pPr>
              <w:jc w:val="left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 w:rsidR="00863FAE" w:rsidRPr="006745FA" w14:paraId="59D312B6" w14:textId="77777777" w:rsidTr="00891EAF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12D09D1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Single damage</w:t>
            </w:r>
          </w:p>
        </w:tc>
        <w:tc>
          <w:tcPr>
            <w:tcW w:w="0" w:type="auto"/>
          </w:tcPr>
          <w:p w14:paraId="17DE7E2E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No</w:t>
            </w:r>
            <w:r w:rsidRPr="00156A22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</w:t>
            </w: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repetition</w:t>
            </w:r>
          </w:p>
        </w:tc>
        <w:tc>
          <w:tcPr>
            <w:tcW w:w="0" w:type="auto"/>
            <w:vAlign w:val="center"/>
          </w:tcPr>
          <w:p w14:paraId="4D9B69BA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O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R</w:t>
            </w:r>
          </w:p>
        </w:tc>
        <w:tc>
          <w:tcPr>
            <w:tcW w:w="875" w:type="dxa"/>
            <w:tcBorders>
              <w:top w:val="single" w:sz="4" w:space="0" w:color="auto"/>
            </w:tcBorders>
            <w:vAlign w:val="center"/>
          </w:tcPr>
          <w:p w14:paraId="5E33D531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745FA">
              <w:rPr>
                <w:rFonts w:ascii="Times New Roman" w:hAnsi="Times New Roman" w:cs="Times New Roman"/>
                <w:sz w:val="16"/>
                <w:szCs w:val="16"/>
              </w:rPr>
              <w:t>KA15</w:t>
            </w:r>
          </w:p>
        </w:tc>
        <w:tc>
          <w:tcPr>
            <w:tcW w:w="1090" w:type="dxa"/>
            <w:tcBorders>
              <w:top w:val="single" w:sz="4" w:space="0" w:color="auto"/>
            </w:tcBorders>
          </w:tcPr>
          <w:p w14:paraId="0586A3BA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7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1090" w:type="dxa"/>
            <w:tcBorders>
              <w:top w:val="single" w:sz="4" w:space="0" w:color="auto"/>
            </w:tcBorders>
          </w:tcPr>
          <w:p w14:paraId="1943D1C4" w14:textId="77777777" w:rsidR="00863FAE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2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863FAE" w:rsidRPr="006745FA" w14:paraId="03B36B27" w14:textId="77777777" w:rsidTr="00891EAF">
        <w:trPr>
          <w:jc w:val="center"/>
        </w:trPr>
        <w:tc>
          <w:tcPr>
            <w:tcW w:w="0" w:type="auto"/>
            <w:vAlign w:val="center"/>
          </w:tcPr>
          <w:p w14:paraId="1181A70A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Multiple damage</w:t>
            </w:r>
          </w:p>
        </w:tc>
        <w:tc>
          <w:tcPr>
            <w:tcW w:w="0" w:type="auto"/>
          </w:tcPr>
          <w:p w14:paraId="35F1D2B8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Random</w:t>
            </w:r>
          </w:p>
        </w:tc>
        <w:tc>
          <w:tcPr>
            <w:tcW w:w="0" w:type="auto"/>
            <w:vAlign w:val="center"/>
          </w:tcPr>
          <w:p w14:paraId="192DBD81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E30B1">
              <w:rPr>
                <w:rFonts w:ascii="Times New Roman" w:hAnsi="Times New Roman" w:cs="Times New Roman" w:hint="eastAsia"/>
                <w:sz w:val="16"/>
                <w:szCs w:val="16"/>
              </w:rPr>
              <w:t>I</w:t>
            </w:r>
            <w:r w:rsidRPr="006E30B1">
              <w:rPr>
                <w:rFonts w:ascii="Times New Roman" w:hAnsi="Times New Roman" w:cs="Times New Roman"/>
                <w:sz w:val="16"/>
                <w:szCs w:val="16"/>
              </w:rPr>
              <w:t>R(+OR)</w:t>
            </w:r>
          </w:p>
        </w:tc>
        <w:tc>
          <w:tcPr>
            <w:tcW w:w="875" w:type="dxa"/>
            <w:vAlign w:val="center"/>
          </w:tcPr>
          <w:p w14:paraId="0ACBBD7B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745FA">
              <w:rPr>
                <w:rFonts w:ascii="Times New Roman" w:hAnsi="Times New Roman" w:cs="Times New Roman"/>
                <w:sz w:val="16"/>
                <w:szCs w:val="16"/>
              </w:rPr>
              <w:t>KB23</w:t>
            </w:r>
          </w:p>
        </w:tc>
        <w:tc>
          <w:tcPr>
            <w:tcW w:w="1090" w:type="dxa"/>
          </w:tcPr>
          <w:p w14:paraId="4530D354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7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1090" w:type="dxa"/>
          </w:tcPr>
          <w:p w14:paraId="7D280777" w14:textId="77777777" w:rsidR="00863FAE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2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863FAE" w:rsidRPr="006745FA" w14:paraId="64D46FD2" w14:textId="77777777" w:rsidTr="00891EAF">
        <w:trPr>
          <w:jc w:val="center"/>
        </w:trPr>
        <w:tc>
          <w:tcPr>
            <w:tcW w:w="0" w:type="auto"/>
            <w:vAlign w:val="center"/>
          </w:tcPr>
          <w:p w14:paraId="152261A8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Multiple damage</w:t>
            </w:r>
          </w:p>
        </w:tc>
        <w:tc>
          <w:tcPr>
            <w:tcW w:w="0" w:type="auto"/>
          </w:tcPr>
          <w:p w14:paraId="63091D21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No</w:t>
            </w:r>
            <w:r w:rsidRPr="00156A22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</w:t>
            </w: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repetition</w:t>
            </w:r>
          </w:p>
        </w:tc>
        <w:tc>
          <w:tcPr>
            <w:tcW w:w="0" w:type="auto"/>
            <w:vAlign w:val="center"/>
          </w:tcPr>
          <w:p w14:paraId="6FAF768B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E30B1">
              <w:rPr>
                <w:rFonts w:ascii="Times New Roman" w:hAnsi="Times New Roman" w:cs="Times New Roman"/>
                <w:sz w:val="16"/>
                <w:szCs w:val="16"/>
              </w:rPr>
              <w:t>IR(+OR)</w:t>
            </w:r>
          </w:p>
        </w:tc>
        <w:tc>
          <w:tcPr>
            <w:tcW w:w="875" w:type="dxa"/>
            <w:vAlign w:val="center"/>
          </w:tcPr>
          <w:p w14:paraId="3963A07E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745FA">
              <w:rPr>
                <w:rFonts w:ascii="Times New Roman" w:hAnsi="Times New Roman" w:cs="Times New Roman"/>
                <w:sz w:val="16"/>
                <w:szCs w:val="16"/>
              </w:rPr>
              <w:t>KB24</w:t>
            </w:r>
          </w:p>
        </w:tc>
        <w:tc>
          <w:tcPr>
            <w:tcW w:w="1090" w:type="dxa"/>
          </w:tcPr>
          <w:p w14:paraId="3E10CE20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7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1090" w:type="dxa"/>
          </w:tcPr>
          <w:p w14:paraId="25C07EFD" w14:textId="77777777" w:rsidR="00863FAE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2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863FAE" w:rsidRPr="006745FA" w14:paraId="50F86CA7" w14:textId="77777777" w:rsidTr="00891EAF">
        <w:trPr>
          <w:jc w:val="center"/>
        </w:trPr>
        <w:tc>
          <w:tcPr>
            <w:tcW w:w="0" w:type="auto"/>
            <w:tcBorders>
              <w:bottom w:val="nil"/>
            </w:tcBorders>
            <w:vAlign w:val="center"/>
          </w:tcPr>
          <w:p w14:paraId="44D2C92B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Multiple damage</w:t>
            </w:r>
          </w:p>
        </w:tc>
        <w:tc>
          <w:tcPr>
            <w:tcW w:w="0" w:type="auto"/>
            <w:tcBorders>
              <w:bottom w:val="nil"/>
            </w:tcBorders>
          </w:tcPr>
          <w:p w14:paraId="657C5674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No</w:t>
            </w:r>
            <w:r w:rsidRPr="00156A22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</w:t>
            </w: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repetition</w:t>
            </w:r>
          </w:p>
        </w:tc>
        <w:tc>
          <w:tcPr>
            <w:tcW w:w="0" w:type="auto"/>
            <w:tcBorders>
              <w:bottom w:val="nil"/>
            </w:tcBorders>
            <w:vAlign w:val="center"/>
          </w:tcPr>
          <w:p w14:paraId="6E0D8631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E30B1">
              <w:rPr>
                <w:rFonts w:ascii="Times New Roman" w:hAnsi="Times New Roman" w:cs="Times New Roman" w:hint="eastAsia"/>
                <w:sz w:val="16"/>
                <w:szCs w:val="16"/>
              </w:rPr>
              <w:t>I</w:t>
            </w:r>
            <w:r w:rsidRPr="006E30B1">
              <w:rPr>
                <w:rFonts w:ascii="Times New Roman" w:hAnsi="Times New Roman" w:cs="Times New Roman"/>
                <w:sz w:val="16"/>
                <w:szCs w:val="16"/>
              </w:rPr>
              <w:t>R</w:t>
            </w:r>
          </w:p>
        </w:tc>
        <w:tc>
          <w:tcPr>
            <w:tcW w:w="875" w:type="dxa"/>
            <w:tcBorders>
              <w:bottom w:val="nil"/>
            </w:tcBorders>
            <w:vAlign w:val="center"/>
          </w:tcPr>
          <w:p w14:paraId="17E1EEC7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745FA">
              <w:rPr>
                <w:rFonts w:ascii="Times New Roman" w:hAnsi="Times New Roman" w:cs="Times New Roman"/>
                <w:sz w:val="16"/>
                <w:szCs w:val="16"/>
              </w:rPr>
              <w:t>KI04</w:t>
            </w:r>
          </w:p>
        </w:tc>
        <w:tc>
          <w:tcPr>
            <w:tcW w:w="1090" w:type="dxa"/>
            <w:tcBorders>
              <w:bottom w:val="nil"/>
            </w:tcBorders>
          </w:tcPr>
          <w:p w14:paraId="51920E33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7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1090" w:type="dxa"/>
            <w:tcBorders>
              <w:bottom w:val="nil"/>
            </w:tcBorders>
          </w:tcPr>
          <w:p w14:paraId="6B37A66C" w14:textId="77777777" w:rsidR="00863FAE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2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863FAE" w:rsidRPr="006745FA" w14:paraId="226578FA" w14:textId="77777777" w:rsidTr="00891EAF">
        <w:trPr>
          <w:jc w:val="center"/>
        </w:trPr>
        <w:tc>
          <w:tcPr>
            <w:tcW w:w="0" w:type="auto"/>
            <w:tcBorders>
              <w:top w:val="nil"/>
              <w:bottom w:val="single" w:sz="8" w:space="0" w:color="auto"/>
            </w:tcBorders>
            <w:vAlign w:val="center"/>
          </w:tcPr>
          <w:p w14:paraId="656D2067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>Repetitive damage</w:t>
            </w:r>
          </w:p>
        </w:tc>
        <w:tc>
          <w:tcPr>
            <w:tcW w:w="0" w:type="auto"/>
            <w:tcBorders>
              <w:top w:val="nil"/>
              <w:bottom w:val="single" w:sz="8" w:space="0" w:color="auto"/>
            </w:tcBorders>
          </w:tcPr>
          <w:p w14:paraId="2680F22D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156A22">
              <w:rPr>
                <w:rFonts w:ascii="Times New Roman" w:hAnsi="Times New Roman" w:cs="Times New Roman"/>
                <w:sz w:val="16"/>
                <w:szCs w:val="16"/>
              </w:rPr>
              <w:t xml:space="preserve">Random </w:t>
            </w:r>
          </w:p>
        </w:tc>
        <w:tc>
          <w:tcPr>
            <w:tcW w:w="0" w:type="auto"/>
            <w:tcBorders>
              <w:top w:val="nil"/>
              <w:bottom w:val="single" w:sz="8" w:space="0" w:color="auto"/>
            </w:tcBorders>
            <w:vAlign w:val="center"/>
          </w:tcPr>
          <w:p w14:paraId="3BD76B42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E30B1">
              <w:rPr>
                <w:rFonts w:ascii="Times New Roman" w:hAnsi="Times New Roman" w:cs="Times New Roman" w:hint="eastAsia"/>
                <w:sz w:val="16"/>
                <w:szCs w:val="16"/>
              </w:rPr>
              <w:t>I</w:t>
            </w:r>
            <w:r w:rsidRPr="006E30B1">
              <w:rPr>
                <w:rFonts w:ascii="Times New Roman" w:hAnsi="Times New Roman" w:cs="Times New Roman"/>
                <w:sz w:val="16"/>
                <w:szCs w:val="16"/>
              </w:rPr>
              <w:t>R</w:t>
            </w:r>
          </w:p>
        </w:tc>
        <w:tc>
          <w:tcPr>
            <w:tcW w:w="875" w:type="dxa"/>
            <w:tcBorders>
              <w:top w:val="nil"/>
              <w:bottom w:val="single" w:sz="8" w:space="0" w:color="auto"/>
            </w:tcBorders>
            <w:vAlign w:val="center"/>
          </w:tcPr>
          <w:p w14:paraId="523AA4AF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6745FA">
              <w:rPr>
                <w:rFonts w:ascii="Times New Roman" w:hAnsi="Times New Roman" w:cs="Times New Roman"/>
                <w:sz w:val="16"/>
                <w:szCs w:val="16"/>
              </w:rPr>
              <w:t>KI17</w:t>
            </w:r>
          </w:p>
        </w:tc>
        <w:tc>
          <w:tcPr>
            <w:tcW w:w="1090" w:type="dxa"/>
            <w:tcBorders>
              <w:top w:val="nil"/>
              <w:bottom w:val="single" w:sz="8" w:space="0" w:color="auto"/>
            </w:tcBorders>
          </w:tcPr>
          <w:p w14:paraId="2ECCA205" w14:textId="77777777" w:rsidR="00863FAE" w:rsidRPr="006745FA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7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1090" w:type="dxa"/>
            <w:tcBorders>
              <w:top w:val="nil"/>
              <w:bottom w:val="single" w:sz="8" w:space="0" w:color="auto"/>
            </w:tcBorders>
          </w:tcPr>
          <w:p w14:paraId="7B70687D" w14:textId="77777777" w:rsidR="00863FAE" w:rsidRDefault="00863FAE" w:rsidP="00891EAF">
            <w:pPr>
              <w:jc w:val="center"/>
              <w:outlineLvl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2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</w:tbl>
    <w:p w14:paraId="29DEC226" w14:textId="77777777" w:rsidR="00863FAE" w:rsidRDefault="00863FAE" w:rsidP="00863FAE"/>
    <w:p w14:paraId="61CAEF8A" w14:textId="77777777" w:rsidR="00863FAE" w:rsidRDefault="00863FAE" w:rsidP="00863FAE">
      <w:pPr>
        <w:keepNext/>
        <w:jc w:val="center"/>
      </w:pPr>
      <w:r>
        <w:rPr>
          <w:noProof/>
        </w:rPr>
        <w:drawing>
          <wp:inline distT="0" distB="0" distL="0" distR="0" wp14:anchorId="22FDC747" wp14:editId="7CD2AE8E">
            <wp:extent cx="1333198" cy="86685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33198" cy="8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62C4" w14:textId="0A87514D" w:rsidR="00863FAE" w:rsidRPr="00456F05" w:rsidRDefault="00863FAE" w:rsidP="00863FAE">
      <w:pPr>
        <w:pStyle w:val="a4"/>
        <w:jc w:val="center"/>
        <w:rPr>
          <w:rFonts w:ascii="宋体" w:eastAsia="宋体" w:hAnsi="宋体" w:cs="Times New Roman"/>
          <w:sz w:val="16"/>
          <w:szCs w:val="16"/>
        </w:rPr>
      </w:pPr>
      <w:bookmarkStart w:id="3" w:name="_Ref112623250"/>
      <w:r w:rsidRPr="00456F05">
        <w:rPr>
          <w:rFonts w:ascii="宋体" w:eastAsia="宋体" w:hAnsi="宋体" w:cs="Times New Roman"/>
          <w:sz w:val="16"/>
          <w:szCs w:val="16"/>
        </w:rPr>
        <w:t xml:space="preserve">Fig </w:t>
      </w:r>
      <w:bookmarkEnd w:id="3"/>
      <w:r w:rsidR="00F7301C" w:rsidRPr="00456F05">
        <w:rPr>
          <w:rFonts w:ascii="宋体" w:eastAsia="宋体" w:hAnsi="宋体" w:cs="Times New Roman"/>
          <w:sz w:val="16"/>
          <w:szCs w:val="16"/>
        </w:rPr>
        <w:t>2</w:t>
      </w:r>
      <w:r w:rsidRPr="00456F05">
        <w:rPr>
          <w:rFonts w:ascii="宋体" w:eastAsia="宋体" w:hAnsi="宋体" w:cs="Times New Roman"/>
          <w:sz w:val="16"/>
          <w:szCs w:val="16"/>
        </w:rPr>
        <w:t xml:space="preserve"> </w:t>
      </w:r>
      <w:r w:rsidR="00456F05" w:rsidRPr="00456F05">
        <w:rPr>
          <w:rFonts w:ascii="宋体" w:eastAsia="宋体" w:hAnsi="宋体" w:cs="Times New Roman" w:hint="eastAsia"/>
          <w:sz w:val="16"/>
          <w:szCs w:val="16"/>
        </w:rPr>
        <w:t>损坏说明</w:t>
      </w:r>
      <w:r w:rsidR="00456F05" w:rsidRPr="00456F05">
        <w:rPr>
          <w:rFonts w:ascii="宋体" w:eastAsia="宋体" w:hAnsi="宋体" w:cs="Times New Roman"/>
          <w:sz w:val="16"/>
          <w:szCs w:val="16"/>
        </w:rPr>
        <w:t>:(a)外圈滚道处的压痕，(b)内圈滚道处的小点蚀</w:t>
      </w:r>
    </w:p>
    <w:p w14:paraId="719BD401" w14:textId="77777777" w:rsidR="00863FAE" w:rsidRDefault="00863FAE" w:rsidP="00863FAE">
      <w:pPr>
        <w:keepNext/>
        <w:ind w:firstLineChars="100" w:firstLine="210"/>
        <w:jc w:val="center"/>
      </w:pPr>
      <w:r>
        <w:rPr>
          <w:noProof/>
        </w:rPr>
        <w:drawing>
          <wp:inline distT="0" distB="0" distL="0" distR="0" wp14:anchorId="397F6D88" wp14:editId="6899BC44">
            <wp:extent cx="2333554" cy="297180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3554" cy="297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415C" w14:textId="085FD57D" w:rsidR="00863FAE" w:rsidRPr="00456F05" w:rsidRDefault="00863FAE" w:rsidP="00F7301C">
      <w:pPr>
        <w:pStyle w:val="a4"/>
        <w:jc w:val="center"/>
        <w:rPr>
          <w:rFonts w:ascii="宋体" w:eastAsia="宋体" w:hAnsi="宋体" w:cs="Times New Roman"/>
          <w:sz w:val="16"/>
        </w:rPr>
      </w:pPr>
      <w:bookmarkStart w:id="4" w:name="_Ref112623261"/>
      <w:r w:rsidRPr="00456F05">
        <w:rPr>
          <w:rFonts w:ascii="宋体" w:eastAsia="宋体" w:hAnsi="宋体" w:cs="Times New Roman"/>
          <w:sz w:val="16"/>
          <w:szCs w:val="16"/>
        </w:rPr>
        <w:t xml:space="preserve">Fig </w:t>
      </w:r>
      <w:r w:rsidRPr="00456F05">
        <w:rPr>
          <w:rFonts w:ascii="宋体" w:eastAsia="宋体" w:hAnsi="宋体" w:cs="Times New Roman"/>
          <w:sz w:val="16"/>
          <w:szCs w:val="16"/>
        </w:rPr>
        <w:fldChar w:fldCharType="begin"/>
      </w:r>
      <w:r w:rsidRPr="00456F05">
        <w:rPr>
          <w:rFonts w:ascii="宋体" w:eastAsia="宋体" w:hAnsi="宋体" w:cs="Times New Roman"/>
          <w:sz w:val="16"/>
          <w:szCs w:val="16"/>
        </w:rPr>
        <w:instrText xml:space="preserve"> SEQ Fig \* ARABIC </w:instrText>
      </w:r>
      <w:r w:rsidRPr="00456F05">
        <w:rPr>
          <w:rFonts w:ascii="宋体" w:eastAsia="宋体" w:hAnsi="宋体" w:cs="Times New Roman"/>
          <w:sz w:val="16"/>
          <w:szCs w:val="16"/>
        </w:rPr>
        <w:fldChar w:fldCharType="separate"/>
      </w:r>
      <w:r w:rsidRPr="00456F05">
        <w:rPr>
          <w:rFonts w:ascii="宋体" w:eastAsia="宋体" w:hAnsi="宋体" w:cs="Times New Roman"/>
          <w:noProof/>
          <w:sz w:val="16"/>
          <w:szCs w:val="16"/>
        </w:rPr>
        <w:t>3</w:t>
      </w:r>
      <w:r w:rsidRPr="00456F05">
        <w:rPr>
          <w:rFonts w:ascii="宋体" w:eastAsia="宋体" w:hAnsi="宋体" w:cs="Times New Roman"/>
          <w:sz w:val="16"/>
          <w:szCs w:val="16"/>
        </w:rPr>
        <w:fldChar w:fldCharType="end"/>
      </w:r>
      <w:bookmarkStart w:id="5" w:name="_Ref110162804"/>
      <w:bookmarkEnd w:id="4"/>
      <w:r w:rsidRPr="00456F05">
        <w:rPr>
          <w:rFonts w:ascii="宋体" w:eastAsia="宋体" w:hAnsi="宋体" w:cs="Times New Roman"/>
          <w:sz w:val="16"/>
          <w:szCs w:val="16"/>
        </w:rPr>
        <w:t xml:space="preserve"> </w:t>
      </w:r>
      <w:bookmarkStart w:id="6" w:name="OLE_LINK19"/>
      <w:bookmarkEnd w:id="5"/>
      <w:r w:rsidR="00456F05" w:rsidRPr="00456F05">
        <w:rPr>
          <w:rFonts w:ascii="宋体" w:eastAsia="宋体" w:hAnsi="宋体" w:cs="Times New Roman" w:hint="eastAsia"/>
          <w:sz w:val="16"/>
        </w:rPr>
        <w:t>各滚动轴承振动信号</w:t>
      </w:r>
      <w:r w:rsidR="00456F05" w:rsidRPr="00456F05">
        <w:rPr>
          <w:rFonts w:ascii="宋体" w:eastAsia="宋体" w:hAnsi="宋体" w:cs="Times New Roman"/>
          <w:sz w:val="16"/>
        </w:rPr>
        <w:t>:</w:t>
      </w:r>
      <w:r w:rsidRPr="00456F05">
        <w:rPr>
          <w:rFonts w:ascii="宋体" w:eastAsia="宋体" w:hAnsi="宋体" w:cs="Times New Roman"/>
          <w:sz w:val="16"/>
        </w:rPr>
        <w:t xml:space="preserve"> (a) KA15, (b) KB23, (c) KB24, (d) KI04, (e) KI17, (f) KI21</w:t>
      </w:r>
      <w:bookmarkEnd w:id="6"/>
      <w:r w:rsidRPr="00456F05">
        <w:rPr>
          <w:rFonts w:ascii="宋体" w:eastAsia="宋体" w:hAnsi="宋体" w:cs="Times New Roman"/>
          <w:sz w:val="16"/>
        </w:rPr>
        <w:t>.</w:t>
      </w:r>
    </w:p>
    <w:p w14:paraId="00A07136" w14:textId="79DF2747" w:rsidR="008B5CDB" w:rsidRDefault="008B5CDB" w:rsidP="008B5CDB"/>
    <w:p w14:paraId="00F2CE8D" w14:textId="77777777" w:rsidR="008B5CDB" w:rsidRPr="008B5CDB" w:rsidRDefault="008B5CDB" w:rsidP="008B5CDB">
      <w:pPr>
        <w:rPr>
          <w:rFonts w:hint="eastAsia"/>
        </w:rPr>
      </w:pPr>
    </w:p>
    <w:p w14:paraId="528C9BAD" w14:textId="4A441249" w:rsidR="00C01A61" w:rsidRDefault="00C01A61" w:rsidP="00814CB6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C01A61">
        <w:rPr>
          <w:rFonts w:ascii="宋体" w:eastAsia="宋体" w:hAnsi="宋体" w:hint="eastAsia"/>
          <w:sz w:val="24"/>
          <w:szCs w:val="28"/>
        </w:rPr>
        <w:lastRenderedPageBreak/>
        <w:t>在本案例研究中</w:t>
      </w:r>
      <w:r w:rsidR="00901FA2">
        <w:rPr>
          <w:rFonts w:ascii="宋体" w:eastAsia="宋体" w:hAnsi="宋体" w:hint="eastAsia"/>
          <w:sz w:val="24"/>
          <w:szCs w:val="28"/>
        </w:rPr>
        <w:t>，</w:t>
      </w:r>
      <w:r w:rsidRPr="00C01A61">
        <w:rPr>
          <w:rFonts w:ascii="宋体" w:eastAsia="宋体" w:hAnsi="宋体" w:hint="eastAsia"/>
          <w:sz w:val="24"/>
          <w:szCs w:val="28"/>
        </w:rPr>
        <w:t>使用来自帕德伯恩大学的实验</w:t>
      </w:r>
      <w:r w:rsidRPr="00C01A61">
        <w:rPr>
          <w:rFonts w:ascii="宋体" w:eastAsia="宋体" w:hAnsi="宋体"/>
          <w:sz w:val="24"/>
          <w:szCs w:val="28"/>
        </w:rPr>
        <w:t>6203轴承数据集来测试所提出的MOSE在分类滚动轴承不同健康状况方面的有效性</w:t>
      </w:r>
      <w:r>
        <w:rPr>
          <w:rFonts w:ascii="宋体" w:eastAsia="宋体" w:hAnsi="宋体" w:hint="eastAsia"/>
          <w:sz w:val="24"/>
          <w:szCs w:val="28"/>
        </w:rPr>
        <w:t xml:space="preserve"> [</w:t>
      </w:r>
      <w:r>
        <w:rPr>
          <w:rFonts w:ascii="宋体" w:eastAsia="宋体" w:hAnsi="宋体"/>
          <w:sz w:val="24"/>
          <w:szCs w:val="28"/>
        </w:rPr>
        <w:t>1]</w:t>
      </w:r>
      <w:r w:rsidRPr="00C01A61">
        <w:rPr>
          <w:rFonts w:ascii="宋体" w:eastAsia="宋体" w:hAnsi="宋体"/>
          <w:sz w:val="24"/>
          <w:szCs w:val="28"/>
        </w:rPr>
        <w:t>。 试验台如图1所示</w:t>
      </w:r>
      <w:r w:rsidR="00901FA2">
        <w:rPr>
          <w:rFonts w:ascii="宋体" w:eastAsia="宋体" w:hAnsi="宋体" w:hint="eastAsia"/>
          <w:sz w:val="24"/>
          <w:szCs w:val="28"/>
        </w:rPr>
        <w:t>，</w:t>
      </w:r>
      <w:r w:rsidRPr="00C01A61">
        <w:rPr>
          <w:rFonts w:ascii="宋体" w:eastAsia="宋体" w:hAnsi="宋体"/>
          <w:sz w:val="24"/>
          <w:szCs w:val="28"/>
        </w:rPr>
        <w:t>电机为425 W永磁同步电机，公称转矩T = 1.35 Nm</w:t>
      </w:r>
      <w:r w:rsidR="00901FA2">
        <w:rPr>
          <w:rFonts w:ascii="宋体" w:eastAsia="宋体" w:hAnsi="宋体" w:hint="eastAsia"/>
          <w:sz w:val="24"/>
          <w:szCs w:val="28"/>
        </w:rPr>
        <w:t>；</w:t>
      </w:r>
      <w:r w:rsidRPr="00C01A61">
        <w:rPr>
          <w:rFonts w:ascii="宋体" w:eastAsia="宋体" w:hAnsi="宋体"/>
          <w:sz w:val="24"/>
          <w:szCs w:val="28"/>
        </w:rPr>
        <w:t>公称转速 = 300mpm</w:t>
      </w:r>
      <w:r w:rsidR="00901FA2">
        <w:rPr>
          <w:rFonts w:ascii="宋体" w:eastAsia="宋体" w:hAnsi="宋体" w:hint="eastAsia"/>
          <w:sz w:val="24"/>
          <w:szCs w:val="28"/>
        </w:rPr>
        <w:t>；</w:t>
      </w:r>
      <w:r w:rsidRPr="00C01A61">
        <w:rPr>
          <w:rFonts w:ascii="宋体" w:eastAsia="宋体" w:hAnsi="宋体"/>
          <w:sz w:val="24"/>
          <w:szCs w:val="28"/>
        </w:rPr>
        <w:t xml:space="preserve">公称电流I=23 </w:t>
      </w:r>
      <w:r w:rsidR="00227180">
        <w:rPr>
          <w:rFonts w:ascii="宋体" w:eastAsia="宋体" w:hAnsi="宋体" w:hint="eastAsia"/>
          <w:sz w:val="24"/>
          <w:szCs w:val="28"/>
        </w:rPr>
        <w:t>A</w:t>
      </w:r>
      <w:r w:rsidR="00901FA2">
        <w:rPr>
          <w:rFonts w:ascii="宋体" w:eastAsia="宋体" w:hAnsi="宋体" w:hint="eastAsia"/>
          <w:sz w:val="24"/>
          <w:szCs w:val="28"/>
        </w:rPr>
        <w:t>，</w:t>
      </w:r>
      <w:proofErr w:type="gramStart"/>
      <w:r w:rsidRPr="00C01A61">
        <w:rPr>
          <w:rFonts w:ascii="宋体" w:eastAsia="宋体" w:hAnsi="宋体"/>
          <w:sz w:val="24"/>
          <w:szCs w:val="28"/>
        </w:rPr>
        <w:t>极</w:t>
      </w:r>
      <w:proofErr w:type="gramEnd"/>
      <w:r w:rsidRPr="00C01A61">
        <w:rPr>
          <w:rFonts w:ascii="宋体" w:eastAsia="宋体" w:hAnsi="宋体"/>
          <w:sz w:val="24"/>
          <w:szCs w:val="28"/>
        </w:rPr>
        <w:t>对数p = 4</w:t>
      </w:r>
      <w:r w:rsidR="00901FA2">
        <w:rPr>
          <w:rFonts w:ascii="宋体" w:eastAsia="宋体" w:hAnsi="宋体" w:hint="eastAsia"/>
          <w:sz w:val="24"/>
          <w:szCs w:val="28"/>
        </w:rPr>
        <w:t>。</w:t>
      </w:r>
      <w:r w:rsidRPr="00C01A61">
        <w:rPr>
          <w:rFonts w:ascii="宋体" w:eastAsia="宋体" w:hAnsi="宋体"/>
          <w:sz w:val="24"/>
          <w:szCs w:val="28"/>
        </w:rPr>
        <w:t>转速1500rpm</w:t>
      </w:r>
      <w:r w:rsidR="00901FA2">
        <w:rPr>
          <w:rFonts w:ascii="宋体" w:eastAsia="宋体" w:hAnsi="宋体" w:hint="eastAsia"/>
          <w:sz w:val="24"/>
          <w:szCs w:val="28"/>
        </w:rPr>
        <w:t>，</w:t>
      </w:r>
      <w:r w:rsidRPr="00C01A61">
        <w:rPr>
          <w:rFonts w:ascii="宋体" w:eastAsia="宋体" w:hAnsi="宋体"/>
          <w:sz w:val="24"/>
          <w:szCs w:val="28"/>
        </w:rPr>
        <w:t>负载扭矩0.7Nm</w:t>
      </w:r>
      <w:r w:rsidR="00901FA2">
        <w:rPr>
          <w:rFonts w:ascii="宋体" w:eastAsia="宋体" w:hAnsi="宋体" w:hint="eastAsia"/>
          <w:sz w:val="24"/>
          <w:szCs w:val="28"/>
        </w:rPr>
        <w:t>，</w:t>
      </w:r>
      <w:r w:rsidRPr="00C01A61">
        <w:rPr>
          <w:rFonts w:ascii="宋体" w:eastAsia="宋体" w:hAnsi="宋体"/>
          <w:sz w:val="24"/>
          <w:szCs w:val="28"/>
        </w:rPr>
        <w:t>径</w:t>
      </w:r>
      <w:r w:rsidR="00456F05">
        <w:rPr>
          <w:rFonts w:ascii="宋体" w:eastAsia="宋体" w:hAnsi="宋体" w:hint="eastAsia"/>
          <w:sz w:val="24"/>
          <w:szCs w:val="28"/>
        </w:rPr>
        <w:t>向</w:t>
      </w:r>
      <w:r w:rsidRPr="00C01A61">
        <w:rPr>
          <w:rFonts w:ascii="宋体" w:eastAsia="宋体" w:hAnsi="宋体"/>
          <w:sz w:val="24"/>
          <w:szCs w:val="28"/>
        </w:rPr>
        <w:t>力400</w:t>
      </w:r>
      <w:r w:rsidR="00456F05">
        <w:rPr>
          <w:rFonts w:ascii="宋体" w:eastAsia="宋体" w:hAnsi="宋体" w:hint="eastAsia"/>
          <w:sz w:val="24"/>
          <w:szCs w:val="28"/>
        </w:rPr>
        <w:t>N</w:t>
      </w:r>
      <w:r w:rsidR="00901FA2">
        <w:rPr>
          <w:rFonts w:ascii="宋体" w:eastAsia="宋体" w:hAnsi="宋体" w:hint="eastAsia"/>
          <w:sz w:val="24"/>
          <w:szCs w:val="28"/>
        </w:rPr>
        <w:t>，</w:t>
      </w:r>
      <w:r w:rsidRPr="00C01A61">
        <w:rPr>
          <w:rFonts w:ascii="宋体" w:eastAsia="宋体" w:hAnsi="宋体"/>
          <w:sz w:val="24"/>
          <w:szCs w:val="28"/>
        </w:rPr>
        <w:t>采样频率64000</w:t>
      </w:r>
      <w:r w:rsidR="00901FA2">
        <w:rPr>
          <w:rFonts w:ascii="宋体" w:eastAsia="宋体" w:hAnsi="宋体"/>
          <w:sz w:val="24"/>
          <w:szCs w:val="28"/>
        </w:rPr>
        <w:t xml:space="preserve"> </w:t>
      </w:r>
      <w:r w:rsidR="00901FA2">
        <w:rPr>
          <w:rFonts w:ascii="宋体" w:eastAsia="宋体" w:hAnsi="宋体" w:hint="eastAsia"/>
          <w:sz w:val="24"/>
          <w:szCs w:val="28"/>
        </w:rPr>
        <w:t>Hz。</w:t>
      </w:r>
      <w:r w:rsidRPr="00C01A61">
        <w:rPr>
          <w:rFonts w:ascii="宋体" w:eastAsia="宋体" w:hAnsi="宋体" w:hint="eastAsia"/>
          <w:sz w:val="24"/>
          <w:szCs w:val="28"/>
        </w:rPr>
        <w:t>每种健康状况有</w:t>
      </w:r>
      <w:r w:rsidRPr="00C01A61">
        <w:rPr>
          <w:rFonts w:ascii="宋体" w:eastAsia="宋体" w:hAnsi="宋体"/>
          <w:sz w:val="24"/>
          <w:szCs w:val="28"/>
        </w:rPr>
        <w:t>20个</w:t>
      </w:r>
      <w:r w:rsidR="0034614F">
        <w:rPr>
          <w:rFonts w:ascii="宋体" w:eastAsia="宋体" w:hAnsi="宋体" w:hint="eastAsia"/>
          <w:sz w:val="24"/>
          <w:szCs w:val="28"/>
        </w:rPr>
        <w:t>数据集。</w:t>
      </w:r>
      <w:r w:rsidRPr="00C01A61">
        <w:rPr>
          <w:rFonts w:ascii="宋体" w:eastAsia="宋体" w:hAnsi="宋体"/>
          <w:sz w:val="24"/>
          <w:szCs w:val="28"/>
        </w:rPr>
        <w:t>从每次测量中随机选择5个样本，每种健康状况将有100个样本</w:t>
      </w:r>
      <w:r w:rsidR="00456F05">
        <w:rPr>
          <w:rFonts w:ascii="宋体" w:eastAsia="宋体" w:hAnsi="宋体" w:hint="eastAsia"/>
          <w:sz w:val="24"/>
          <w:szCs w:val="28"/>
        </w:rPr>
        <w:t>。</w:t>
      </w:r>
      <w:r w:rsidRPr="00C01A61">
        <w:rPr>
          <w:rFonts w:ascii="宋体" w:eastAsia="宋体" w:hAnsi="宋体"/>
          <w:sz w:val="24"/>
          <w:szCs w:val="28"/>
        </w:rPr>
        <w:t>每个样本的长度为2048点，本文采用五种故障模式进行分析，详细信息见表1。</w:t>
      </w:r>
      <w:r w:rsidRPr="00C01A61">
        <w:rPr>
          <w:rFonts w:ascii="宋体" w:eastAsia="宋体" w:hAnsi="宋体" w:hint="eastAsia"/>
          <w:sz w:val="24"/>
          <w:szCs w:val="28"/>
        </w:rPr>
        <w:t>损坏的</w:t>
      </w:r>
      <w:r w:rsidR="00456F05">
        <w:rPr>
          <w:rFonts w:ascii="宋体" w:eastAsia="宋体" w:hAnsi="宋体" w:hint="eastAsia"/>
          <w:sz w:val="24"/>
          <w:szCs w:val="28"/>
        </w:rPr>
        <w:t>轴承</w:t>
      </w:r>
      <w:r w:rsidRPr="00C01A61">
        <w:rPr>
          <w:rFonts w:ascii="宋体" w:eastAsia="宋体" w:hAnsi="宋体" w:hint="eastAsia"/>
          <w:sz w:val="24"/>
          <w:szCs w:val="28"/>
        </w:rPr>
        <w:t>如图</w:t>
      </w:r>
      <w:r w:rsidRPr="00C01A61">
        <w:rPr>
          <w:rFonts w:ascii="宋体" w:eastAsia="宋体" w:hAnsi="宋体"/>
          <w:sz w:val="24"/>
          <w:szCs w:val="28"/>
        </w:rPr>
        <w:t>2所示</w:t>
      </w:r>
      <w:r w:rsidR="00456F05">
        <w:rPr>
          <w:rFonts w:ascii="宋体" w:eastAsia="宋体" w:hAnsi="宋体" w:hint="eastAsia"/>
          <w:sz w:val="24"/>
          <w:szCs w:val="28"/>
        </w:rPr>
        <w:t>。</w:t>
      </w:r>
      <w:r w:rsidRPr="00C01A61">
        <w:rPr>
          <w:rFonts w:ascii="宋体" w:eastAsia="宋体" w:hAnsi="宋体"/>
          <w:sz w:val="24"/>
          <w:szCs w:val="28"/>
        </w:rPr>
        <w:t>有两个故障位置:外圈滚道处的压痕和内圈滚道处的小点蚀</w:t>
      </w:r>
      <w:r w:rsidR="00456F05">
        <w:rPr>
          <w:rFonts w:ascii="宋体" w:eastAsia="宋体" w:hAnsi="宋体" w:hint="eastAsia"/>
          <w:sz w:val="24"/>
          <w:szCs w:val="28"/>
        </w:rPr>
        <w:t>。</w:t>
      </w:r>
      <w:r w:rsidRPr="00C01A61">
        <w:rPr>
          <w:rFonts w:ascii="宋体" w:eastAsia="宋体" w:hAnsi="宋体"/>
          <w:sz w:val="24"/>
          <w:szCs w:val="28"/>
        </w:rPr>
        <w:t>如图3所示，五种工况下的轴承时域波形环境噪声较大，传统的时域特征提取方法很难对其进行分类。</w:t>
      </w:r>
    </w:p>
    <w:p w14:paraId="0B53F359" w14:textId="710334D2" w:rsidR="00C01A61" w:rsidRDefault="00C02594" w:rsidP="00814CB6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在利用多尺度</w:t>
      </w:r>
      <w:proofErr w:type="gramStart"/>
      <w:r>
        <w:rPr>
          <w:rFonts w:ascii="宋体" w:eastAsia="宋体" w:hAnsi="宋体" w:hint="eastAsia"/>
          <w:sz w:val="24"/>
          <w:szCs w:val="28"/>
        </w:rPr>
        <w:t>熵</w:t>
      </w:r>
      <w:proofErr w:type="gramEnd"/>
      <w:r>
        <w:rPr>
          <w:rFonts w:ascii="宋体" w:eastAsia="宋体" w:hAnsi="宋体" w:hint="eastAsia"/>
          <w:sz w:val="24"/>
          <w:szCs w:val="28"/>
        </w:rPr>
        <w:t>方法时，尺度数为1</w:t>
      </w:r>
      <w:r>
        <w:rPr>
          <w:rFonts w:ascii="宋体" w:eastAsia="宋体" w:hAnsi="宋体"/>
          <w:sz w:val="24"/>
          <w:szCs w:val="28"/>
        </w:rPr>
        <w:t>4</w:t>
      </w:r>
      <w:r>
        <w:rPr>
          <w:rFonts w:ascii="宋体" w:eastAsia="宋体" w:hAnsi="宋体" w:hint="eastAsia"/>
          <w:sz w:val="24"/>
          <w:szCs w:val="28"/>
        </w:rPr>
        <w:t>，其余参数与单尺度下参数保持一致。</w:t>
      </w:r>
    </w:p>
    <w:p w14:paraId="7BEEF663" w14:textId="77777777" w:rsidR="00C01A61" w:rsidRDefault="00C01A61" w:rsidP="00C01A61">
      <w:pPr>
        <w:ind w:firstLineChars="200" w:firstLine="480"/>
        <w:rPr>
          <w:rFonts w:ascii="宋体" w:eastAsia="宋体" w:hAnsi="宋体" w:hint="eastAsia"/>
          <w:sz w:val="24"/>
          <w:szCs w:val="28"/>
        </w:rPr>
      </w:pPr>
    </w:p>
    <w:p w14:paraId="6E7CE765" w14:textId="48C5EF79" w:rsidR="00C01A61" w:rsidRPr="00C01A61" w:rsidRDefault="00C01A61" w:rsidP="00C01A61">
      <w:pPr>
        <w:pStyle w:val="a9"/>
        <w:numPr>
          <w:ilvl w:val="0"/>
          <w:numId w:val="1"/>
        </w:numPr>
        <w:ind w:firstLineChars="0"/>
        <w:jc w:val="left"/>
        <w:rPr>
          <w:rFonts w:ascii="宋体" w:eastAsia="宋体" w:hAnsi="宋体" w:hint="eastAsia"/>
          <w:sz w:val="24"/>
          <w:szCs w:val="28"/>
        </w:rPr>
      </w:pPr>
      <w:bookmarkStart w:id="7" w:name="_neb3CE3EC38_FB14_4FD4_B24E_A447355D9E93"/>
      <w:r w:rsidRPr="00C01A61"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C. </w:t>
      </w:r>
      <w:proofErr w:type="spellStart"/>
      <w:r w:rsidRPr="00C01A61">
        <w:rPr>
          <w:rFonts w:ascii="Times New Roman" w:hAnsi="Times New Roman" w:cs="Times New Roman"/>
          <w:color w:val="000000"/>
          <w:kern w:val="0"/>
          <w:sz w:val="20"/>
          <w:szCs w:val="20"/>
        </w:rPr>
        <w:t>Lessmeier</w:t>
      </w:r>
      <w:proofErr w:type="spellEnd"/>
      <w:r w:rsidRPr="00C01A61"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, J. K. </w:t>
      </w:r>
      <w:proofErr w:type="spellStart"/>
      <w:r w:rsidRPr="00C01A61">
        <w:rPr>
          <w:rFonts w:ascii="Times New Roman" w:hAnsi="Times New Roman" w:cs="Times New Roman"/>
          <w:color w:val="000000"/>
          <w:kern w:val="0"/>
          <w:sz w:val="20"/>
          <w:szCs w:val="20"/>
        </w:rPr>
        <w:t>Kimotho</w:t>
      </w:r>
      <w:proofErr w:type="spellEnd"/>
      <w:r w:rsidRPr="00C01A61"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, D. Zimmer, and W. </w:t>
      </w:r>
      <w:proofErr w:type="spellStart"/>
      <w:r w:rsidRPr="00C01A61">
        <w:rPr>
          <w:rFonts w:ascii="Times New Roman" w:hAnsi="Times New Roman" w:cs="Times New Roman"/>
          <w:color w:val="000000"/>
          <w:kern w:val="0"/>
          <w:sz w:val="20"/>
          <w:szCs w:val="20"/>
        </w:rPr>
        <w:t>Sextro</w:t>
      </w:r>
      <w:proofErr w:type="spellEnd"/>
      <w:r w:rsidRPr="00C01A61">
        <w:rPr>
          <w:rFonts w:ascii="Times New Roman" w:hAnsi="Times New Roman" w:cs="Times New Roman"/>
          <w:color w:val="000000"/>
          <w:kern w:val="0"/>
          <w:sz w:val="20"/>
          <w:szCs w:val="20"/>
        </w:rPr>
        <w:t>, "Condition monitoring of bearing damage in electromechanical drive systems by using motor current signals of electric motors: A benchmark data set for data-driven classification,", 2016.</w:t>
      </w:r>
      <w:bookmarkEnd w:id="7"/>
    </w:p>
    <w:sectPr w:rsidR="00C01A61" w:rsidRPr="00C01A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81465" w14:textId="77777777" w:rsidR="004D383D" w:rsidRDefault="004D383D" w:rsidP="00F7301C">
      <w:r>
        <w:separator/>
      </w:r>
    </w:p>
  </w:endnote>
  <w:endnote w:type="continuationSeparator" w:id="0">
    <w:p w14:paraId="06392C8F" w14:textId="77777777" w:rsidR="004D383D" w:rsidRDefault="004D383D" w:rsidP="00F730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A6152B" w14:textId="77777777" w:rsidR="004D383D" w:rsidRDefault="004D383D" w:rsidP="00F7301C">
      <w:r>
        <w:separator/>
      </w:r>
    </w:p>
  </w:footnote>
  <w:footnote w:type="continuationSeparator" w:id="0">
    <w:p w14:paraId="6B167476" w14:textId="77777777" w:rsidR="004D383D" w:rsidRDefault="004D383D" w:rsidP="00F730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17922"/>
    <w:multiLevelType w:val="hybridMultilevel"/>
    <w:tmpl w:val="7AFA28AC"/>
    <w:lvl w:ilvl="0" w:tplc="B77E0F70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cs="Times New Roman" w:hint="default"/>
        <w:sz w:val="20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NE.Ref{8A295903-BF9C-441C-93B4-33AE32B51E30}" w:val=" ADDIN NE.Ref.{8A295903-BF9C-441C-93B4-33AE32B51E30}&lt;Citation&gt;&lt;Group&gt;&lt;References&gt;&lt;Item&gt;&lt;ID&gt;542&lt;/ID&gt;&lt;UID&gt;{3CE3EC38-FB14-4FD4-B24E-A447355D9E93}&lt;/UID&gt;&lt;Title&gt;Condition monitoring of bearing damage in electromechanical drive systems by using motor current signals of electric motors: A benchmark data set for data-driven classification&lt;/Title&gt;&lt;Template&gt;Conference Paper&lt;/Template&gt;&lt;Star&gt;0&lt;/Star&gt;&lt;Tag&gt;0&lt;/Tag&gt;&lt;Author&gt;Lessmeier, Christian; Kimotho, James Kuria; Zimmer, Detmar; Sextro, Walter&lt;/Author&gt;&lt;Year&gt;2016&lt;/Year&gt;&lt;Details&gt;&lt;_accessed&gt;64519073&lt;/_accessed&gt;&lt;_created&gt;64471548&lt;/_created&gt;&lt;_modified&gt;64519073&lt;/_modified&gt;&lt;_tertiary_title&gt;PHM Society European Conference&lt;/_tertiary_title&gt;&lt;/Details&gt;&lt;Extra&gt;&lt;DBUID&gt;{F96A950B-833F-4880-A151-76DA2D6A2879}&lt;/DBUID&gt;&lt;/Extra&gt;&lt;/Item&gt;&lt;/References&gt;&lt;/Group&gt;&lt;/Citation&gt;_x000a_"/>
    <w:docVar w:name="NE.Ref{A8DCCA01-67C3-4665-ADA1-F7BE1216200A}" w:val=" ADDIN NE.Ref.{A8DCCA01-67C3-4665-ADA1-F7BE1216200A}&lt;Citation&gt;&lt;Group&gt;&lt;References&gt;&lt;Item&gt;&lt;ID&gt;542&lt;/ID&gt;&lt;UID&gt;{3CE3EC38-FB14-4FD4-B24E-A447355D9E93}&lt;/UID&gt;&lt;Title&gt;Condition monitoring of bearing damage in electromechanical drive systems by using motor current signals of electric motors: A benchmark data set for data-driven classification&lt;/Title&gt;&lt;Template&gt;Conference Paper&lt;/Template&gt;&lt;Star&gt;0&lt;/Star&gt;&lt;Tag&gt;0&lt;/Tag&gt;&lt;Author&gt;Lessmeier, Christian; Kimotho, James Kuria; Zimmer, Detmar; Sextro, Walter&lt;/Author&gt;&lt;Year&gt;2016&lt;/Year&gt;&lt;Details&gt;&lt;_accessed&gt;64519073&lt;/_accessed&gt;&lt;_created&gt;64471548&lt;/_created&gt;&lt;_modified&gt;64519073&lt;/_modified&gt;&lt;_tertiary_title&gt;PHM Society European Conference&lt;/_tertiary_title&gt;&lt;/Details&gt;&lt;Extra&gt;&lt;DBUID&gt;{F96A950B-833F-4880-A151-76DA2D6A2879}&lt;/DBUID&gt;&lt;/Extra&gt;&lt;/Item&gt;&lt;/References&gt;&lt;/Group&gt;&lt;/Citation&gt;_x000a_"/>
  </w:docVars>
  <w:rsids>
    <w:rsidRoot w:val="00863FAE"/>
    <w:rsid w:val="000A62C9"/>
    <w:rsid w:val="000F5296"/>
    <w:rsid w:val="00227180"/>
    <w:rsid w:val="0034614F"/>
    <w:rsid w:val="00456F05"/>
    <w:rsid w:val="004933F8"/>
    <w:rsid w:val="004D383D"/>
    <w:rsid w:val="005703D9"/>
    <w:rsid w:val="00670EF3"/>
    <w:rsid w:val="00814CB6"/>
    <w:rsid w:val="00863FAE"/>
    <w:rsid w:val="008B5CDB"/>
    <w:rsid w:val="00901FA2"/>
    <w:rsid w:val="00A148A4"/>
    <w:rsid w:val="00B04A09"/>
    <w:rsid w:val="00C01A61"/>
    <w:rsid w:val="00C02594"/>
    <w:rsid w:val="00F7301C"/>
    <w:rsid w:val="00F95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40DA06"/>
  <w15:chartTrackingRefBased/>
  <w15:docId w15:val="{0E51A0A6-2E64-4BC0-B774-0C60FC0A3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3FA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63F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863FAE"/>
    <w:rPr>
      <w:rFonts w:asciiTheme="majorHAnsi" w:eastAsia="黑体" w:hAnsiTheme="majorHAnsi" w:cstheme="majorBidi"/>
      <w:sz w:val="20"/>
      <w:szCs w:val="20"/>
    </w:rPr>
  </w:style>
  <w:style w:type="table" w:customStyle="1" w:styleId="2">
    <w:name w:val="网格型2"/>
    <w:basedOn w:val="a1"/>
    <w:next w:val="a3"/>
    <w:uiPriority w:val="59"/>
    <w:qFormat/>
    <w:rsid w:val="00863FAE"/>
    <w:rPr>
      <w:rFonts w:ascii="Times New Roman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F730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7301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730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7301C"/>
    <w:rPr>
      <w:sz w:val="18"/>
      <w:szCs w:val="18"/>
    </w:rPr>
  </w:style>
  <w:style w:type="paragraph" w:styleId="a9">
    <w:name w:val="List Paragraph"/>
    <w:basedOn w:val="a"/>
    <w:uiPriority w:val="34"/>
    <w:qFormat/>
    <w:rsid w:val="00C01A6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813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171</Words>
  <Characters>978</Characters>
  <Application>Microsoft Office Word</Application>
  <DocSecurity>0</DocSecurity>
  <Lines>8</Lines>
  <Paragraphs>2</Paragraphs>
  <ScaleCrop>false</ScaleCrop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chunyun</dc:creator>
  <cp:keywords/>
  <dc:description/>
  <cp:lastModifiedBy>li chunyun</cp:lastModifiedBy>
  <cp:revision>18</cp:revision>
  <dcterms:created xsi:type="dcterms:W3CDTF">2022-12-20T03:56:00Z</dcterms:created>
  <dcterms:modified xsi:type="dcterms:W3CDTF">2022-12-20T05:28:00Z</dcterms:modified>
</cp:coreProperties>
</file>